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5A" w:rsidRDefault="00542D2F" w:rsidP="00542D2F">
      <w:pPr>
        <w:jc w:val="center"/>
        <w:rPr>
          <w:b/>
          <w:sz w:val="24"/>
          <w:u w:val="single"/>
        </w:rPr>
      </w:pPr>
      <w:r w:rsidRPr="00542D2F">
        <w:rPr>
          <w:b/>
          <w:sz w:val="24"/>
          <w:u w:val="single"/>
        </w:rPr>
        <w:t xml:space="preserve">ΔΙΕΥΚΡΙΝΙΣΤΙΚΟ ΣΗΜΕΙΩΜΑ ΓΙΑ ΤΗΝ </w:t>
      </w:r>
      <w:r w:rsidR="00807EBE">
        <w:rPr>
          <w:b/>
          <w:sz w:val="24"/>
          <w:u w:val="single"/>
        </w:rPr>
        <w:t>ΟΜΑΔΑ Γ (Διακήρυξη: 43266/25.9.2019)</w:t>
      </w:r>
    </w:p>
    <w:p w:rsidR="00542D2F" w:rsidRPr="00542D2F" w:rsidRDefault="00807EBE" w:rsidP="00542D2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Προσδιορισμός ποσοτήτων και συσκευασιών κ</w:t>
      </w:r>
      <w:r w:rsidR="007F4074">
        <w:rPr>
          <w:b/>
          <w:sz w:val="24"/>
          <w:u w:val="single"/>
        </w:rPr>
        <w:t>ατά αύξοντα αριθμό ειδών της Ομάδας</w:t>
      </w:r>
      <w:r>
        <w:rPr>
          <w:b/>
          <w:sz w:val="24"/>
          <w:u w:val="single"/>
        </w:rPr>
        <w:t xml:space="preserve"> Γ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C53979">
        <w:rPr>
          <w:lang w:val="en-US"/>
        </w:rPr>
        <w:t>Trichloroacetic</w:t>
      </w:r>
      <w:proofErr w:type="spellEnd"/>
      <w:r w:rsidRPr="00C53979">
        <w:rPr>
          <w:lang w:val="en-US"/>
        </w:rPr>
        <w:t xml:space="preserve"> acid, extra pure, </w:t>
      </w:r>
      <w:r w:rsidR="00C53979" w:rsidRPr="00C53979">
        <w:rPr>
          <w:b/>
        </w:rPr>
        <w:t>συσκευασία</w:t>
      </w:r>
      <w:r w:rsidR="00C53979" w:rsidRPr="00C53979">
        <w:rPr>
          <w:b/>
          <w:lang w:val="en-US"/>
        </w:rPr>
        <w:t xml:space="preserve"> </w:t>
      </w:r>
      <w:r w:rsidRPr="00C53979">
        <w:rPr>
          <w:b/>
          <w:lang w:val="en-US"/>
        </w:rPr>
        <w:t>1 kg</w:t>
      </w:r>
      <w:r w:rsidR="00C53979" w:rsidRPr="00C53979">
        <w:rPr>
          <w:b/>
          <w:lang w:val="en-US"/>
        </w:rPr>
        <w:t xml:space="preserve"> x 2 </w:t>
      </w:r>
      <w:r w:rsidR="00C53979" w:rsidRPr="00C53979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b/>
          <w:lang w:val="en-US"/>
        </w:rPr>
      </w:pPr>
      <w:r w:rsidRPr="00C53979">
        <w:rPr>
          <w:lang w:val="en-US"/>
        </w:rPr>
        <w:t>di-Potassium hydrogen phosphate anhydrous, analytical grade</w:t>
      </w:r>
      <w:r w:rsidR="00C53979" w:rsidRPr="00C53979">
        <w:rPr>
          <w:lang w:val="en-US"/>
        </w:rPr>
        <w:t xml:space="preserve">, </w:t>
      </w:r>
      <w:r w:rsidR="00C53979" w:rsidRPr="00C53979">
        <w:rPr>
          <w:b/>
        </w:rPr>
        <w:t>συσκευασία</w:t>
      </w:r>
      <w:r w:rsidR="00C53979" w:rsidRPr="00C53979">
        <w:rPr>
          <w:b/>
          <w:lang w:val="en-US"/>
        </w:rPr>
        <w:t xml:space="preserve"> 1 kg </w:t>
      </w:r>
      <w:r w:rsidR="00C53979">
        <w:rPr>
          <w:b/>
          <w:lang w:val="en-US"/>
        </w:rPr>
        <w:t xml:space="preserve">x </w:t>
      </w:r>
      <w:r w:rsidR="00C53979" w:rsidRPr="00C53979">
        <w:rPr>
          <w:b/>
          <w:lang w:val="en-US"/>
        </w:rPr>
        <w:t xml:space="preserve">1 </w:t>
      </w:r>
      <w:r w:rsidR="00C53979">
        <w:rPr>
          <w:b/>
        </w:rPr>
        <w:t>τεμάχιο</w:t>
      </w:r>
    </w:p>
    <w:p w:rsidR="00DD4F5A" w:rsidRPr="00C53979" w:rsidRDefault="00C53979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Boric acid, </w:t>
      </w:r>
      <w:r w:rsidRPr="00C53979">
        <w:rPr>
          <w:b/>
        </w:rPr>
        <w:t>συσκευασία</w:t>
      </w:r>
      <w:r w:rsidRPr="00C53979">
        <w:rPr>
          <w:b/>
          <w:lang w:val="en-US"/>
        </w:rPr>
        <w:t xml:space="preserve"> 1 kg </w:t>
      </w:r>
      <w:r>
        <w:rPr>
          <w:b/>
          <w:lang w:val="en-US"/>
        </w:rPr>
        <w:t xml:space="preserve">x </w:t>
      </w:r>
      <w:r w:rsidRPr="00C53979">
        <w:rPr>
          <w:b/>
          <w:lang w:val="en-US"/>
        </w:rPr>
        <w:t xml:space="preserve">3 </w:t>
      </w:r>
      <w:r w:rsidRPr="00C53979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C53979">
        <w:rPr>
          <w:lang w:val="en-US"/>
        </w:rPr>
        <w:t>xylenol</w:t>
      </w:r>
      <w:proofErr w:type="spellEnd"/>
      <w:r w:rsidRPr="00C53979">
        <w:rPr>
          <w:lang w:val="en-US"/>
        </w:rPr>
        <w:t xml:space="preserve"> orange </w:t>
      </w:r>
      <w:proofErr w:type="spellStart"/>
      <w:r w:rsidRPr="00C53979">
        <w:rPr>
          <w:lang w:val="en-US"/>
        </w:rPr>
        <w:t>tetrasodium</w:t>
      </w:r>
      <w:proofErr w:type="spellEnd"/>
      <w:r w:rsidRPr="00C53979">
        <w:rPr>
          <w:lang w:val="en-US"/>
        </w:rPr>
        <w:t xml:space="preserve"> salt, </w:t>
      </w:r>
      <w:r w:rsidR="00C53979" w:rsidRPr="00C53979">
        <w:rPr>
          <w:b/>
        </w:rPr>
        <w:t>συσκευασία</w:t>
      </w:r>
      <w:r w:rsidR="00C53979" w:rsidRPr="00C53979">
        <w:rPr>
          <w:b/>
          <w:lang w:val="en-US"/>
        </w:rPr>
        <w:t xml:space="preserve"> 10 g</w:t>
      </w:r>
      <w:r w:rsidR="00C53979">
        <w:rPr>
          <w:b/>
          <w:lang w:val="en-US"/>
        </w:rPr>
        <w:t>r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x 1</w:t>
      </w:r>
      <w:r w:rsidR="00C53979" w:rsidRPr="00C53979">
        <w:rPr>
          <w:b/>
          <w:lang w:val="en-US"/>
        </w:rPr>
        <w:t xml:space="preserve"> </w:t>
      </w:r>
      <w:r w:rsidR="00C53979" w:rsidRPr="00C53979">
        <w:rPr>
          <w:b/>
        </w:rPr>
        <w:t>τεμάχι</w:t>
      </w:r>
      <w:r w:rsidR="00542D2F">
        <w:rPr>
          <w:b/>
        </w:rPr>
        <w:t>ο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C53979">
        <w:rPr>
          <w:lang w:val="en-US"/>
        </w:rPr>
        <w:t>phorb</w:t>
      </w:r>
      <w:r w:rsidR="00C53979">
        <w:rPr>
          <w:lang w:val="en-US"/>
        </w:rPr>
        <w:t>ol</w:t>
      </w:r>
      <w:proofErr w:type="spellEnd"/>
      <w:r w:rsidR="00C53979">
        <w:rPr>
          <w:lang w:val="en-US"/>
        </w:rPr>
        <w:t xml:space="preserve"> 12-myristate 13- acetate, </w:t>
      </w:r>
      <w:r w:rsidR="00C53979" w:rsidRPr="00C53979">
        <w:rPr>
          <w:b/>
        </w:rPr>
        <w:t>συσκευασία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5mg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x 2</w:t>
      </w:r>
      <w:r w:rsidR="00C53979" w:rsidRPr="00C53979">
        <w:rPr>
          <w:b/>
          <w:lang w:val="en-US"/>
        </w:rPr>
        <w:t xml:space="preserve"> </w:t>
      </w:r>
      <w:r w:rsidR="00C53979" w:rsidRPr="00C53979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 xml:space="preserve">nicotinamide adenine dinucleotide phosphate reduced -Na4-sa, analytical grade, </w:t>
      </w:r>
      <w:r w:rsidR="00C53979" w:rsidRPr="00C53979">
        <w:rPr>
          <w:b/>
        </w:rPr>
        <w:t>συσκευασία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500mg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x 1</w:t>
      </w:r>
      <w:r w:rsidR="00C53979" w:rsidRPr="00C53979">
        <w:rPr>
          <w:b/>
          <w:lang w:val="en-US"/>
        </w:rPr>
        <w:t xml:space="preserve"> </w:t>
      </w:r>
      <w:r w:rsidR="00C53979" w:rsidRPr="00C53979">
        <w:rPr>
          <w:b/>
        </w:rPr>
        <w:t>τεμάχι</w:t>
      </w:r>
      <w:r w:rsidR="00542D2F">
        <w:rPr>
          <w:b/>
        </w:rPr>
        <w:t>ο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>per</w:t>
      </w:r>
      <w:r w:rsidR="00C53979">
        <w:rPr>
          <w:lang w:val="en-US"/>
        </w:rPr>
        <w:t xml:space="preserve">oxidase from horseradish, </w:t>
      </w:r>
      <w:r w:rsidR="00C53979" w:rsidRPr="00C53979">
        <w:rPr>
          <w:b/>
        </w:rPr>
        <w:t>συσκευασία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100mg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x 1</w:t>
      </w:r>
      <w:r w:rsidR="00C53979" w:rsidRPr="00C53979">
        <w:rPr>
          <w:b/>
          <w:lang w:val="en-US"/>
        </w:rPr>
        <w:t xml:space="preserve"> </w:t>
      </w:r>
      <w:r w:rsidR="00C53979" w:rsidRPr="00C53979">
        <w:rPr>
          <w:b/>
        </w:rPr>
        <w:t>τεμάχι</w:t>
      </w:r>
      <w:r w:rsidR="00542D2F">
        <w:rPr>
          <w:b/>
        </w:rPr>
        <w:t>ο</w:t>
      </w:r>
    </w:p>
    <w:p w:rsidR="00DD4F5A" w:rsidRPr="00C53979" w:rsidRDefault="00C53979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 xml:space="preserve">agar </w:t>
      </w:r>
      <w:proofErr w:type="spellStart"/>
      <w:r w:rsidRPr="00C53979">
        <w:rPr>
          <w:lang w:val="en-US"/>
        </w:rPr>
        <w:t>agar</w:t>
      </w:r>
      <w:proofErr w:type="spellEnd"/>
      <w:r w:rsidRPr="00C53979">
        <w:rPr>
          <w:lang w:val="en-US"/>
        </w:rPr>
        <w:t xml:space="preserve"> powder,</w:t>
      </w:r>
      <w:r w:rsidRPr="00C53979">
        <w:rPr>
          <w:b/>
          <w:lang w:val="en-US"/>
        </w:rPr>
        <w:t xml:space="preserve"> </w:t>
      </w:r>
      <w:r w:rsidRPr="00C53979">
        <w:rPr>
          <w:b/>
        </w:rPr>
        <w:t>συσκευασία</w:t>
      </w:r>
      <w:r w:rsidRPr="00C53979">
        <w:rPr>
          <w:b/>
          <w:lang w:val="en-US"/>
        </w:rPr>
        <w:t xml:space="preserve"> 1 kg x 1 </w:t>
      </w:r>
      <w:r w:rsidRPr="00C53979">
        <w:rPr>
          <w:b/>
        </w:rPr>
        <w:t>τεμάχιο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>nicotinamide adenine din</w:t>
      </w:r>
      <w:r w:rsidR="00C53979">
        <w:rPr>
          <w:lang w:val="en-US"/>
        </w:rPr>
        <w:t>ucleotide reduced Na2-salt,</w:t>
      </w:r>
      <w:r w:rsidR="00542D2F" w:rsidRPr="00542D2F">
        <w:rPr>
          <w:b/>
          <w:lang w:val="en-US"/>
        </w:rPr>
        <w:t xml:space="preserve"> </w:t>
      </w:r>
      <w:r w:rsidR="00542D2F" w:rsidRPr="00C53979">
        <w:rPr>
          <w:b/>
        </w:rPr>
        <w:t>συσκευασία</w:t>
      </w:r>
      <w:r w:rsidRPr="00C53979">
        <w:rPr>
          <w:lang w:val="en-US"/>
        </w:rPr>
        <w:t xml:space="preserve"> </w:t>
      </w:r>
      <w:r w:rsidR="00C53979" w:rsidRPr="00C53979">
        <w:rPr>
          <w:b/>
          <w:lang w:val="en-US"/>
        </w:rPr>
        <w:t>1 g</w:t>
      </w:r>
      <w:r w:rsidR="00C53979">
        <w:rPr>
          <w:b/>
          <w:lang w:val="en-US"/>
        </w:rPr>
        <w:t>r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x 3</w:t>
      </w:r>
      <w:r w:rsidR="00C53979" w:rsidRPr="00C53979">
        <w:rPr>
          <w:b/>
          <w:lang w:val="en-US"/>
        </w:rPr>
        <w:t xml:space="preserve"> </w:t>
      </w:r>
      <w:r w:rsidR="00C53979" w:rsidRPr="00C53979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 xml:space="preserve">nicotinamide adenine dinucleotide, analytical grade, </w:t>
      </w:r>
      <w:r w:rsidR="00542D2F" w:rsidRPr="00C53979">
        <w:rPr>
          <w:b/>
        </w:rPr>
        <w:t>συσκευασία</w:t>
      </w:r>
      <w:r w:rsidR="00542D2F" w:rsidRPr="00C53979">
        <w:rPr>
          <w:b/>
          <w:lang w:val="en-US"/>
        </w:rPr>
        <w:t xml:space="preserve"> </w:t>
      </w:r>
      <w:r w:rsidR="00C53979" w:rsidRPr="00C53979">
        <w:rPr>
          <w:b/>
          <w:lang w:val="en-US"/>
        </w:rPr>
        <w:t>1 g</w:t>
      </w:r>
      <w:r w:rsidR="00C53979">
        <w:rPr>
          <w:b/>
          <w:lang w:val="en-US"/>
        </w:rPr>
        <w:t>r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x 3</w:t>
      </w:r>
      <w:r w:rsidR="00C53979" w:rsidRPr="00C53979">
        <w:rPr>
          <w:b/>
          <w:lang w:val="en-US"/>
        </w:rPr>
        <w:t xml:space="preserve"> </w:t>
      </w:r>
      <w:r w:rsidR="00C53979" w:rsidRPr="00C53979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 xml:space="preserve">nicotinamide adenine dinucleotide phosphate  -Na2-sa, research grade, </w:t>
      </w:r>
      <w:r w:rsidR="00C53979" w:rsidRPr="00C53979">
        <w:rPr>
          <w:b/>
        </w:rPr>
        <w:t>συσκευασία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100mg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x 4</w:t>
      </w:r>
      <w:r w:rsidR="00C53979" w:rsidRPr="00C53979">
        <w:rPr>
          <w:b/>
          <w:lang w:val="en-US"/>
        </w:rPr>
        <w:t xml:space="preserve"> </w:t>
      </w:r>
      <w:r w:rsidR="00C53979" w:rsidRPr="00C53979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>nitro b</w:t>
      </w:r>
      <w:r w:rsidR="00C53979">
        <w:rPr>
          <w:lang w:val="en-US"/>
        </w:rPr>
        <w:t>lue tetrazolium chloride,</w:t>
      </w:r>
      <w:r w:rsidR="00C53979" w:rsidRPr="00C53979">
        <w:rPr>
          <w:b/>
          <w:lang w:val="en-US"/>
        </w:rPr>
        <w:t xml:space="preserve"> </w:t>
      </w:r>
      <w:r w:rsidR="00C53979" w:rsidRPr="00C53979">
        <w:rPr>
          <w:b/>
        </w:rPr>
        <w:t>συσκευασία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250mg</w:t>
      </w:r>
      <w:r w:rsidR="00C53979" w:rsidRPr="00C53979">
        <w:rPr>
          <w:b/>
          <w:lang w:val="en-US"/>
        </w:rPr>
        <w:t xml:space="preserve"> </w:t>
      </w:r>
      <w:r w:rsidR="00C53979">
        <w:rPr>
          <w:b/>
          <w:lang w:val="en-US"/>
        </w:rPr>
        <w:t>x 3</w:t>
      </w:r>
      <w:r w:rsidR="00C53979" w:rsidRPr="00C53979">
        <w:rPr>
          <w:b/>
          <w:lang w:val="en-US"/>
        </w:rPr>
        <w:t xml:space="preserve"> </w:t>
      </w:r>
      <w:r w:rsidR="00C53979" w:rsidRPr="00C53979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C53979">
        <w:rPr>
          <w:lang w:val="en-US"/>
        </w:rPr>
        <w:t>abts</w:t>
      </w:r>
      <w:proofErr w:type="spellEnd"/>
      <w:r w:rsidRPr="00C53979">
        <w:rPr>
          <w:lang w:val="en-US"/>
        </w:rPr>
        <w:t xml:space="preserve"> </w:t>
      </w:r>
      <w:proofErr w:type="spellStart"/>
      <w:r w:rsidRPr="00C53979">
        <w:rPr>
          <w:lang w:val="en-US"/>
        </w:rPr>
        <w:t>diammonium</w:t>
      </w:r>
      <w:proofErr w:type="spellEnd"/>
      <w:r w:rsidRPr="00C53979">
        <w:rPr>
          <w:lang w:val="en-US"/>
        </w:rPr>
        <w:t xml:space="preserve"> salt 98%, </w:t>
      </w:r>
      <w:r w:rsidR="00542D2F" w:rsidRPr="00542D2F">
        <w:rPr>
          <w:b/>
        </w:rPr>
        <w:t>συσκευασία</w:t>
      </w:r>
      <w:r w:rsidR="00542D2F" w:rsidRPr="00542D2F">
        <w:rPr>
          <w:b/>
          <w:lang w:val="en-US"/>
        </w:rPr>
        <w:t xml:space="preserve"> 5 gr x 3 </w:t>
      </w:r>
      <w:r w:rsidR="00542D2F" w:rsidRPr="00542D2F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>albumin bovine fraction V,</w:t>
      </w:r>
      <w:r w:rsidR="00542D2F">
        <w:rPr>
          <w:lang w:val="en-US"/>
        </w:rPr>
        <w:t xml:space="preserve"> standard grade, </w:t>
      </w:r>
      <w:proofErr w:type="spellStart"/>
      <w:r w:rsidR="00542D2F">
        <w:rPr>
          <w:lang w:val="en-US"/>
        </w:rPr>
        <w:t>lyophil</w:t>
      </w:r>
      <w:proofErr w:type="spellEnd"/>
      <w:r w:rsidR="00542D2F">
        <w:rPr>
          <w:lang w:val="en-US"/>
        </w:rPr>
        <w:t xml:space="preserve">., </w:t>
      </w:r>
      <w:r w:rsidR="00542D2F" w:rsidRPr="00C53979">
        <w:rPr>
          <w:b/>
        </w:rPr>
        <w:t>συσκευασία</w:t>
      </w:r>
      <w:r w:rsidR="00542D2F">
        <w:rPr>
          <w:lang w:val="en-US"/>
        </w:rPr>
        <w:t xml:space="preserve"> </w:t>
      </w:r>
      <w:r w:rsidR="00542D2F" w:rsidRPr="00542D2F">
        <w:rPr>
          <w:b/>
          <w:lang w:val="en-US"/>
        </w:rPr>
        <w:t>10 gr</w:t>
      </w:r>
      <w:r w:rsidR="00542D2F" w:rsidRPr="00C53979">
        <w:rPr>
          <w:b/>
          <w:lang w:val="en-US"/>
        </w:rPr>
        <w:t xml:space="preserve"> </w:t>
      </w:r>
      <w:r w:rsidR="00542D2F">
        <w:rPr>
          <w:b/>
          <w:lang w:val="en-US"/>
        </w:rPr>
        <w:t>x 2</w:t>
      </w:r>
      <w:r w:rsidR="00542D2F" w:rsidRPr="00C53979">
        <w:rPr>
          <w:b/>
          <w:lang w:val="en-US"/>
        </w:rPr>
        <w:t xml:space="preserve"> </w:t>
      </w:r>
      <w:r w:rsidR="00542D2F" w:rsidRPr="00C53979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 xml:space="preserve">agarose </w:t>
      </w:r>
      <w:r w:rsidR="00542D2F">
        <w:rPr>
          <w:lang w:val="en-US"/>
        </w:rPr>
        <w:t xml:space="preserve"> research grade, low EEO, </w:t>
      </w:r>
      <w:r w:rsidR="00542D2F" w:rsidRPr="00542D2F">
        <w:rPr>
          <w:b/>
        </w:rPr>
        <w:t>συσκευασία</w:t>
      </w:r>
      <w:r w:rsidR="00542D2F" w:rsidRPr="00542D2F">
        <w:rPr>
          <w:b/>
          <w:lang w:val="en-US"/>
        </w:rPr>
        <w:t xml:space="preserve"> </w:t>
      </w:r>
      <w:r w:rsidR="00542D2F">
        <w:rPr>
          <w:b/>
          <w:lang w:val="en-US"/>
        </w:rPr>
        <w:t>100</w:t>
      </w:r>
      <w:r w:rsidR="00542D2F" w:rsidRPr="00542D2F">
        <w:rPr>
          <w:b/>
          <w:lang w:val="en-US"/>
        </w:rPr>
        <w:t xml:space="preserve"> gr x </w:t>
      </w:r>
      <w:r w:rsidR="00542D2F">
        <w:rPr>
          <w:b/>
          <w:lang w:val="en-US"/>
        </w:rPr>
        <w:t>6</w:t>
      </w:r>
      <w:r w:rsidR="00542D2F" w:rsidRPr="00542D2F">
        <w:rPr>
          <w:b/>
          <w:lang w:val="en-US"/>
        </w:rPr>
        <w:t xml:space="preserve"> </w:t>
      </w:r>
      <w:r w:rsidR="00542D2F" w:rsidRPr="00542D2F">
        <w:rPr>
          <w:b/>
        </w:rPr>
        <w:t>τεμάχια</w:t>
      </w:r>
    </w:p>
    <w:p w:rsidR="00DD4F5A" w:rsidRPr="00C53979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C53979">
        <w:rPr>
          <w:lang w:val="en-US"/>
        </w:rPr>
        <w:t>tris</w:t>
      </w:r>
      <w:proofErr w:type="spellEnd"/>
      <w:r w:rsidRPr="00C53979">
        <w:rPr>
          <w:lang w:val="en-US"/>
        </w:rPr>
        <w:t xml:space="preserve"> (</w:t>
      </w:r>
      <w:proofErr w:type="spellStart"/>
      <w:r w:rsidRPr="00C53979">
        <w:rPr>
          <w:lang w:val="en-US"/>
        </w:rPr>
        <w:t>hydroxymethyl</w:t>
      </w:r>
      <w:proofErr w:type="spellEnd"/>
      <w:r w:rsidRPr="00C53979">
        <w:rPr>
          <w:lang w:val="en-US"/>
        </w:rPr>
        <w:t xml:space="preserve">) </w:t>
      </w:r>
      <w:proofErr w:type="spellStart"/>
      <w:r w:rsidRPr="00C53979">
        <w:rPr>
          <w:lang w:val="en-US"/>
        </w:rPr>
        <w:t>aminomethane</w:t>
      </w:r>
      <w:proofErr w:type="spellEnd"/>
      <w:r w:rsidRPr="00C53979">
        <w:rPr>
          <w:lang w:val="en-US"/>
        </w:rPr>
        <w:t xml:space="preserve"> </w:t>
      </w:r>
      <w:proofErr w:type="spellStart"/>
      <w:r w:rsidRPr="00C53979">
        <w:rPr>
          <w:lang w:val="en-US"/>
        </w:rPr>
        <w:t>rg</w:t>
      </w:r>
      <w:proofErr w:type="spellEnd"/>
      <w:r w:rsidRPr="00C53979">
        <w:rPr>
          <w:lang w:val="en-US"/>
        </w:rPr>
        <w:t xml:space="preserve">, min. 99.0 %, </w:t>
      </w:r>
      <w:r w:rsidR="00542D2F" w:rsidRPr="00C53979">
        <w:rPr>
          <w:b/>
        </w:rPr>
        <w:t>συσκευασία</w:t>
      </w:r>
      <w:r w:rsidR="00542D2F" w:rsidRPr="00C53979">
        <w:rPr>
          <w:b/>
          <w:lang w:val="en-US"/>
        </w:rPr>
        <w:t xml:space="preserve"> 1 kg x 2 </w:t>
      </w:r>
      <w:r w:rsidR="00542D2F" w:rsidRPr="00C53979">
        <w:rPr>
          <w:b/>
        </w:rPr>
        <w:t>τεμάχια</w:t>
      </w:r>
    </w:p>
    <w:p w:rsidR="00DD4F5A" w:rsidRPr="00C53979" w:rsidRDefault="00542D2F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phenazine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methosulfate</w:t>
      </w:r>
      <w:proofErr w:type="spellEnd"/>
      <w:r>
        <w:rPr>
          <w:lang w:val="en-US"/>
        </w:rPr>
        <w:t xml:space="preserve">, </w:t>
      </w:r>
      <w:r w:rsidRPr="00C53979">
        <w:rPr>
          <w:b/>
        </w:rPr>
        <w:t>συσκευασία</w:t>
      </w:r>
      <w:r>
        <w:rPr>
          <w:lang w:val="en-US"/>
        </w:rPr>
        <w:t xml:space="preserve"> </w:t>
      </w:r>
      <w:r w:rsidRPr="00542D2F">
        <w:rPr>
          <w:b/>
          <w:lang w:val="en-US"/>
        </w:rPr>
        <w:t>10 gr</w:t>
      </w:r>
      <w:r w:rsidRPr="00C53979">
        <w:rPr>
          <w:b/>
          <w:lang w:val="en-US"/>
        </w:rPr>
        <w:t xml:space="preserve"> </w:t>
      </w:r>
      <w:r>
        <w:rPr>
          <w:b/>
          <w:lang w:val="en-US"/>
        </w:rPr>
        <w:t>x 2</w:t>
      </w:r>
      <w:r w:rsidRPr="00C53979">
        <w:rPr>
          <w:b/>
          <w:lang w:val="en-US"/>
        </w:rPr>
        <w:t xml:space="preserve"> </w:t>
      </w:r>
      <w:r w:rsidRPr="00C53979">
        <w:rPr>
          <w:b/>
        </w:rPr>
        <w:t>τεμάχια</w:t>
      </w:r>
    </w:p>
    <w:p w:rsidR="00DD4F5A" w:rsidRPr="00542D2F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542D2F">
        <w:rPr>
          <w:lang w:val="en-US"/>
        </w:rPr>
        <w:t>Ethylenediamine</w:t>
      </w:r>
      <w:proofErr w:type="spellEnd"/>
      <w:r w:rsidRPr="00542D2F">
        <w:rPr>
          <w:lang w:val="en-US"/>
        </w:rPr>
        <w:t xml:space="preserve"> </w:t>
      </w:r>
      <w:proofErr w:type="spellStart"/>
      <w:r w:rsidRPr="00542D2F">
        <w:rPr>
          <w:lang w:val="en-US"/>
        </w:rPr>
        <w:t>tetraacetic</w:t>
      </w:r>
      <w:proofErr w:type="spellEnd"/>
      <w:r w:rsidR="00542D2F" w:rsidRPr="00542D2F">
        <w:rPr>
          <w:lang w:val="en-US"/>
        </w:rPr>
        <w:t xml:space="preserve"> acid·Na2-salt,</w:t>
      </w:r>
      <w:r w:rsidR="00542D2F" w:rsidRPr="00542D2F">
        <w:rPr>
          <w:b/>
          <w:lang w:val="en-US"/>
        </w:rPr>
        <w:t xml:space="preserve"> </w:t>
      </w:r>
      <w:r w:rsidR="00542D2F" w:rsidRPr="00542D2F">
        <w:rPr>
          <w:b/>
        </w:rPr>
        <w:t>συσκευασία</w:t>
      </w:r>
      <w:r w:rsidR="00542D2F" w:rsidRPr="00542D2F">
        <w:rPr>
          <w:b/>
          <w:lang w:val="en-US"/>
        </w:rPr>
        <w:t xml:space="preserve"> 1 kg x 1 </w:t>
      </w:r>
      <w:r w:rsidR="00542D2F" w:rsidRPr="00542D2F">
        <w:rPr>
          <w:b/>
        </w:rPr>
        <w:t>τεμάχιο</w:t>
      </w:r>
    </w:p>
    <w:p w:rsidR="00DD4F5A" w:rsidRPr="00542D2F" w:rsidRDefault="00DD4F5A" w:rsidP="00C5397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542D2F">
        <w:rPr>
          <w:lang w:val="en-US"/>
        </w:rPr>
        <w:t xml:space="preserve">glutathione (oxidized form), </w:t>
      </w:r>
      <w:proofErr w:type="spellStart"/>
      <w:r w:rsidRPr="00542D2F">
        <w:rPr>
          <w:lang w:val="en-US"/>
        </w:rPr>
        <w:t>cryst</w:t>
      </w:r>
      <w:proofErr w:type="spellEnd"/>
      <w:r w:rsidRPr="00542D2F">
        <w:rPr>
          <w:lang w:val="en-US"/>
        </w:rPr>
        <w:t xml:space="preserve">., research grade, </w:t>
      </w:r>
      <w:r w:rsidR="00542D2F" w:rsidRPr="00542D2F">
        <w:rPr>
          <w:b/>
        </w:rPr>
        <w:t>συσκευασία</w:t>
      </w:r>
      <w:r w:rsidR="00542D2F" w:rsidRPr="00542D2F">
        <w:rPr>
          <w:b/>
          <w:lang w:val="en-US"/>
        </w:rPr>
        <w:t xml:space="preserve"> 5 gr x 1 </w:t>
      </w:r>
      <w:r w:rsidR="00542D2F" w:rsidRPr="00542D2F">
        <w:rPr>
          <w:b/>
        </w:rPr>
        <w:t>τεμάχι</w:t>
      </w:r>
      <w:r w:rsidR="00542D2F">
        <w:rPr>
          <w:b/>
        </w:rPr>
        <w:t>ο</w:t>
      </w:r>
    </w:p>
    <w:p w:rsidR="00A81EED" w:rsidRPr="0028006B" w:rsidRDefault="00DD4F5A" w:rsidP="0028006B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C53979">
        <w:rPr>
          <w:lang w:val="en-US"/>
        </w:rPr>
        <w:t>HEPES analytica</w:t>
      </w:r>
      <w:r w:rsidR="001C7376">
        <w:rPr>
          <w:lang w:val="en-US"/>
        </w:rPr>
        <w:t>l grade, for cell culture,</w:t>
      </w:r>
      <w:r w:rsidR="00542D2F" w:rsidRPr="00542D2F">
        <w:rPr>
          <w:b/>
          <w:lang w:val="en-US"/>
        </w:rPr>
        <w:t xml:space="preserve"> </w:t>
      </w:r>
      <w:r w:rsidR="00542D2F" w:rsidRPr="00542D2F">
        <w:rPr>
          <w:b/>
        </w:rPr>
        <w:t>συσκευασία</w:t>
      </w:r>
      <w:r w:rsidR="00542D2F" w:rsidRPr="00542D2F">
        <w:rPr>
          <w:b/>
          <w:lang w:val="en-US"/>
        </w:rPr>
        <w:t xml:space="preserve"> </w:t>
      </w:r>
      <w:r w:rsidR="00542D2F">
        <w:rPr>
          <w:b/>
          <w:lang w:val="en-US"/>
        </w:rPr>
        <w:t>2</w:t>
      </w:r>
      <w:r w:rsidR="00542D2F" w:rsidRPr="00542D2F">
        <w:rPr>
          <w:b/>
          <w:lang w:val="en-US"/>
        </w:rPr>
        <w:t xml:space="preserve">5 gr x </w:t>
      </w:r>
      <w:r w:rsidR="00542D2F">
        <w:rPr>
          <w:b/>
          <w:lang w:val="en-US"/>
        </w:rPr>
        <w:t>2</w:t>
      </w:r>
      <w:r w:rsidR="00542D2F" w:rsidRPr="00542D2F">
        <w:rPr>
          <w:b/>
          <w:lang w:val="en-US"/>
        </w:rPr>
        <w:t xml:space="preserve"> </w:t>
      </w:r>
      <w:r w:rsidR="00542D2F" w:rsidRPr="00542D2F">
        <w:rPr>
          <w:b/>
        </w:rPr>
        <w:t>τεμάχι</w:t>
      </w:r>
      <w:r w:rsidR="00542D2F">
        <w:rPr>
          <w:b/>
        </w:rPr>
        <w:t>α</w:t>
      </w:r>
    </w:p>
    <w:p w:rsidR="00A81EED" w:rsidRPr="0028006B" w:rsidRDefault="00A81EED" w:rsidP="00A81EE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8006B">
        <w:rPr>
          <w:b/>
          <w:sz w:val="28"/>
          <w:szCs w:val="28"/>
          <w:u w:val="single"/>
        </w:rPr>
        <w:t xml:space="preserve">ΠΑΡΑΤΑΣΗ ΧΡΟΝΟΥ ΥΠΟΒΟΛΗΣ </w:t>
      </w:r>
      <w:r w:rsidR="00807EBE">
        <w:rPr>
          <w:b/>
          <w:sz w:val="28"/>
          <w:szCs w:val="28"/>
          <w:u w:val="single"/>
        </w:rPr>
        <w:t xml:space="preserve"> - ΜΕΤΑΘΕΣΗ ΗΜΕΡΟΜΗΝΙΑΣ </w:t>
      </w:r>
      <w:bookmarkStart w:id="0" w:name="_GoBack"/>
      <w:bookmarkEnd w:id="0"/>
      <w:r w:rsidRPr="0028006B">
        <w:rPr>
          <w:b/>
          <w:sz w:val="28"/>
          <w:szCs w:val="28"/>
          <w:u w:val="single"/>
        </w:rPr>
        <w:t>ΔΙΕΞΑΓΩΓΗΣ</w:t>
      </w:r>
    </w:p>
    <w:p w:rsidR="00A81EED" w:rsidRPr="00A81EED" w:rsidRDefault="00A81EED" w:rsidP="00A81EED">
      <w:pPr>
        <w:spacing w:line="360" w:lineRule="auto"/>
        <w:rPr>
          <w:b/>
          <w:color w:val="FF0000"/>
          <w:u w:val="single"/>
        </w:rPr>
      </w:pPr>
      <w:r>
        <w:t xml:space="preserve">Προς διευκόλυνση των ενδιαφερόμενων για υποβολή πρότασης Οικονομικών Φορέων, με βάση τις παραπάνω διευκρινίσεις, </w:t>
      </w:r>
      <w:r w:rsidRPr="00A81EED">
        <w:rPr>
          <w:b/>
          <w:color w:val="FF0000"/>
          <w:u w:val="single"/>
        </w:rPr>
        <w:t>παρατείνεται ο χρόνος υποβολής προσφορών έως και την Τρίτη 15.10.2019 και ώρα 11.30 π.μ.</w:t>
      </w:r>
      <w:r>
        <w:t xml:space="preserve"> και αντιστοίχως ορίζεται ότι, η </w:t>
      </w:r>
      <w:r w:rsidRPr="00A81EED">
        <w:rPr>
          <w:b/>
          <w:color w:val="FF0000"/>
          <w:u w:val="single"/>
        </w:rPr>
        <w:t xml:space="preserve">ημερομηνία διενέργειας / αποσφράγισης παρατείνεται και ορίζεται για την Τρίτη 15.10.2019 και ώρα 12.30 μ.μ. </w:t>
      </w:r>
    </w:p>
    <w:sectPr w:rsidR="00A81EED" w:rsidRPr="00A81EED" w:rsidSect="00714F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0D16"/>
    <w:multiLevelType w:val="hybridMultilevel"/>
    <w:tmpl w:val="FE8AAF80"/>
    <w:lvl w:ilvl="0" w:tplc="5E900EA6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08" w:hanging="360"/>
      </w:pPr>
    </w:lvl>
    <w:lvl w:ilvl="2" w:tplc="0408001B" w:tentative="1">
      <w:start w:val="1"/>
      <w:numFmt w:val="lowerRoman"/>
      <w:lvlText w:val="%3."/>
      <w:lvlJc w:val="right"/>
      <w:pPr>
        <w:ind w:left="2228" w:hanging="180"/>
      </w:pPr>
    </w:lvl>
    <w:lvl w:ilvl="3" w:tplc="0408000F" w:tentative="1">
      <w:start w:val="1"/>
      <w:numFmt w:val="decimal"/>
      <w:lvlText w:val="%4."/>
      <w:lvlJc w:val="left"/>
      <w:pPr>
        <w:ind w:left="2948" w:hanging="360"/>
      </w:pPr>
    </w:lvl>
    <w:lvl w:ilvl="4" w:tplc="04080019" w:tentative="1">
      <w:start w:val="1"/>
      <w:numFmt w:val="lowerLetter"/>
      <w:lvlText w:val="%5."/>
      <w:lvlJc w:val="left"/>
      <w:pPr>
        <w:ind w:left="3668" w:hanging="360"/>
      </w:pPr>
    </w:lvl>
    <w:lvl w:ilvl="5" w:tplc="0408001B" w:tentative="1">
      <w:start w:val="1"/>
      <w:numFmt w:val="lowerRoman"/>
      <w:lvlText w:val="%6."/>
      <w:lvlJc w:val="right"/>
      <w:pPr>
        <w:ind w:left="4388" w:hanging="180"/>
      </w:pPr>
    </w:lvl>
    <w:lvl w:ilvl="6" w:tplc="0408000F" w:tentative="1">
      <w:start w:val="1"/>
      <w:numFmt w:val="decimal"/>
      <w:lvlText w:val="%7."/>
      <w:lvlJc w:val="left"/>
      <w:pPr>
        <w:ind w:left="5108" w:hanging="360"/>
      </w:pPr>
    </w:lvl>
    <w:lvl w:ilvl="7" w:tplc="04080019" w:tentative="1">
      <w:start w:val="1"/>
      <w:numFmt w:val="lowerLetter"/>
      <w:lvlText w:val="%8."/>
      <w:lvlJc w:val="left"/>
      <w:pPr>
        <w:ind w:left="5828" w:hanging="360"/>
      </w:pPr>
    </w:lvl>
    <w:lvl w:ilvl="8" w:tplc="0408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4F5A"/>
    <w:rsid w:val="001C7376"/>
    <w:rsid w:val="0028006B"/>
    <w:rsid w:val="002F220C"/>
    <w:rsid w:val="00542D2F"/>
    <w:rsid w:val="00714F19"/>
    <w:rsid w:val="007F4074"/>
    <w:rsid w:val="00807EBE"/>
    <w:rsid w:val="00A81EED"/>
    <w:rsid w:val="00B2546E"/>
    <w:rsid w:val="00C53979"/>
    <w:rsid w:val="00D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50A9"/>
  <w15:docId w15:val="{B5C18AC0-45DD-443A-BB19-52804A7F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azisis</cp:lastModifiedBy>
  <cp:revision>7</cp:revision>
  <dcterms:created xsi:type="dcterms:W3CDTF">2019-10-03T14:43:00Z</dcterms:created>
  <dcterms:modified xsi:type="dcterms:W3CDTF">2019-10-04T11:20:00Z</dcterms:modified>
</cp:coreProperties>
</file>